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B7" w:rsidRDefault="007359B7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Pr="007B582C" w:rsidRDefault="007B582C" w:rsidP="007B582C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582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B582C" w:rsidRPr="003169B2" w:rsidRDefault="007B582C" w:rsidP="004338F0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734DE5" w:rsidRDefault="007359B7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27.09.2016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734DE5" w:rsidRDefault="007359B7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установлении налога на имущество физических лиц на территории </w:t>
      </w:r>
      <w:r w:rsidR="0073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Дербентского </w:t>
      </w:r>
      <w:r w:rsidR="004338F0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359B7" w:rsidRPr="00EB2404" w:rsidRDefault="004338F0" w:rsidP="00EB2404">
      <w:pPr>
        <w:spacing w:after="0" w:line="240" w:lineRule="auto"/>
        <w:ind w:left="567" w:right="56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</w:t>
      </w:r>
      <w:r w:rsidR="007359B7" w:rsidRPr="00EB2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района»</w:t>
      </w:r>
    </w:p>
    <w:p w:rsidR="008D2E57" w:rsidRPr="00EB2404" w:rsidRDefault="008D2E57" w:rsidP="007359B7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color w:val="FF0000"/>
          <w:sz w:val="28"/>
          <w:szCs w:val="28"/>
          <w:lang w:eastAsia="ar-SA"/>
        </w:rPr>
      </w:pPr>
    </w:p>
    <w:p w:rsidR="007359B7" w:rsidRPr="00EB2404" w:rsidRDefault="007359B7" w:rsidP="007359B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</w:t>
      </w:r>
      <w:r w:rsidR="008D2E57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объектов налогообложения»,</w:t>
      </w: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73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</w:t>
      </w: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 решил:</w:t>
      </w:r>
    </w:p>
    <w:p w:rsidR="007359B7" w:rsidRPr="00EB2404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следующие изменения в решение 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34DE5" w:rsidRPr="00734DE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Дербентского 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8014E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Тимашевского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 от 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27.09.2016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 № 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95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установлении налога на имущество физических лиц на территории</w:t>
      </w:r>
      <w:r w:rsidR="00734DE5" w:rsidRPr="00734DE5">
        <w:rPr>
          <w:rFonts w:ascii="Times New Roman" w:eastAsia="SimSun" w:hAnsi="Times New Roman" w:cs="Times New Roman"/>
          <w:sz w:val="28"/>
          <w:szCs w:val="28"/>
          <w:lang w:eastAsia="ar-SA"/>
        </w:rPr>
        <w:t>Дербентского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34DE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014E"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имашевского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района»:</w:t>
      </w:r>
    </w:p>
    <w:p w:rsidR="007359B7" w:rsidRPr="00EB2404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1.1. пункт </w:t>
      </w:r>
      <w:r w:rsidR="00734DE5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59B7" w:rsidRPr="00EB2404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734DE5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.Установить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7359B7" w:rsidRPr="00EB2404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EB2404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EB2404" w:rsidRDefault="007359B7" w:rsidP="00734DE5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EB2404" w:rsidTr="00994497">
        <w:trPr>
          <w:trHeight w:val="2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1</w:t>
            </w:r>
          </w:p>
          <w:p w:rsidR="007359B7" w:rsidRPr="00EB2404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EB2404" w:rsidRDefault="009038F9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EB2404" w:rsidRDefault="007359B7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EB2404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жилые помещения (квартиры, комнаты), части квартир;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одно жилое помещение (жилой дом);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EB2404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EB2404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EB2404" w:rsidRDefault="009038F9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EB2404" w:rsidRDefault="007359B7" w:rsidP="0099449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EB2404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EB2404" w:rsidRDefault="009038F9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  <w:p w:rsidR="007359B7" w:rsidRPr="00EB2404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EB2404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EB2404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B2404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EB2404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9038F9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EB2404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EB2404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EB240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1.2. </w:t>
      </w:r>
      <w:r w:rsidR="00003FBB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Решение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дополнить пунктом </w:t>
      </w:r>
      <w:r w:rsidR="005C6AA7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.1.следующего содержания</w:t>
      </w: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EB240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5C6AA7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.1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.Установить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7359B7" w:rsidRPr="00EB2404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EB2404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EB2404" w:rsidTr="005C6AA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EB2404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EB2404" w:rsidRDefault="0002575E" w:rsidP="007359B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  <w:r w:rsidR="007359B7"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домов, квартиры, части квартир, комнаты;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EB2404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машино-места, в том числе </w:t>
            </w: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расположенные в объектах налогообложения, указанных в строке 3 таблицы</w:t>
            </w:r>
          </w:p>
        </w:tc>
      </w:tr>
      <w:tr w:rsidR="007359B7" w:rsidRPr="00EB2404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EB2404" w:rsidRDefault="0002575E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EB2404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EB2404" w:rsidRDefault="0002575E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EB2404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EB2404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B2404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EB2404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02575E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EB2404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.». </w:t>
      </w: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59B7" w:rsidRPr="00EB2404" w:rsidRDefault="007359B7" w:rsidP="007359B7">
      <w:pPr>
        <w:tabs>
          <w:tab w:val="left" w:pos="13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B7" w:rsidRPr="00EB240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1.3. </w:t>
      </w:r>
      <w:r w:rsidR="00003FBB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Решение дополнить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пунктом </w:t>
      </w:r>
      <w:r w:rsidR="005C6AA7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.2. следующего содержания</w:t>
      </w:r>
      <w:r w:rsidRPr="00EB2404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7359B7" w:rsidRPr="00EB240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="005C6AA7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5B00FF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2. 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7359B7" w:rsidRPr="00EB2404" w:rsidRDefault="007359B7" w:rsidP="007359B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7359B7" w:rsidRPr="00EB2404" w:rsidTr="00994497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359B7" w:rsidRPr="00EB2404" w:rsidTr="00994497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B7" w:rsidRPr="00EB2404" w:rsidRDefault="007359B7" w:rsidP="00994497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  <w:p w:rsidR="007359B7" w:rsidRPr="00EB2404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EB2404" w:rsidRDefault="0002575E" w:rsidP="007359B7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9B7" w:rsidRPr="00EB2404" w:rsidRDefault="007359B7" w:rsidP="00994497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359B7" w:rsidRPr="00EB2404" w:rsidTr="00994497">
        <w:trPr>
          <w:trHeight w:val="234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59B7" w:rsidRPr="00EB2404" w:rsidRDefault="0002575E" w:rsidP="007359B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  <w:p w:rsidR="007359B7" w:rsidRPr="00EB2404" w:rsidRDefault="007359B7" w:rsidP="00994497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9B7" w:rsidRPr="00EB2404" w:rsidRDefault="007359B7" w:rsidP="00994497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1.Квартиры, части квартир,комнаты;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7359B7" w:rsidRPr="00EB2404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7359B7" w:rsidRPr="00EB2404" w:rsidTr="00994497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359B7" w:rsidRPr="00EB2404" w:rsidRDefault="0002575E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359B7" w:rsidRPr="00EB2404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B7" w:rsidRPr="00EB2404" w:rsidRDefault="0002575E" w:rsidP="007359B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359B7" w:rsidRPr="00EB2404" w:rsidRDefault="007359B7" w:rsidP="0099449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359B7" w:rsidRPr="00EB2404" w:rsidTr="00994497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B7" w:rsidRPr="00EB2404" w:rsidRDefault="007359B7" w:rsidP="00994497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B7" w:rsidRPr="00EB2404" w:rsidRDefault="007359B7" w:rsidP="0099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9B7" w:rsidRPr="00EB2404" w:rsidTr="00994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02575E" w:rsidP="007359B7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B7" w:rsidRPr="00EB2404" w:rsidRDefault="007359B7" w:rsidP="0099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4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359B7" w:rsidRPr="00EB240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40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7359B7" w:rsidRPr="00EB2404" w:rsidRDefault="00287208" w:rsidP="004364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359B7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EB240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="007359B7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 w:rsidR="00267D67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="007359B7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по Краснодарскому краю для руководства в работе.</w:t>
      </w:r>
    </w:p>
    <w:p w:rsidR="007359B7" w:rsidRDefault="00287208" w:rsidP="004364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359B7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Заведующему сектором по организационно-кадровой работе </w:t>
      </w:r>
      <w:r w:rsidR="00E54C5C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4C5C" w:rsidRPr="00E54C5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опубликовать настоящее решение в газете «Вести </w:t>
      </w:r>
      <w:r w:rsidR="00E54C5C" w:rsidRPr="00E54C5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E54C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» и обеспечить размещение настоящего решения </w:t>
      </w:r>
      <w:r w:rsidR="00A95E82" w:rsidRPr="00EB2404">
        <w:rPr>
          <w:rFonts w:ascii="Times New Roman" w:hAnsi="Times New Roman" w:cs="Times New Roman"/>
          <w:spacing w:val="-6"/>
          <w:sz w:val="28"/>
          <w:szCs w:val="28"/>
        </w:rPr>
        <w:t>на официальном сайте администрации</w:t>
      </w:r>
      <w:r w:rsidR="00C239B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54C5C" w:rsidRPr="00E54C5C">
        <w:rPr>
          <w:rFonts w:ascii="Times New Roman" w:hAnsi="Times New Roman" w:cs="Times New Roman"/>
          <w:spacing w:val="-6"/>
          <w:sz w:val="28"/>
          <w:szCs w:val="28"/>
        </w:rPr>
        <w:t>Дербентского</w:t>
      </w:r>
      <w:r w:rsidR="00A95E82" w:rsidRPr="00EB2404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Тимашевского района</w:t>
      </w:r>
      <w:r w:rsidR="00A95E82" w:rsidRPr="00EB2404">
        <w:rPr>
          <w:rFonts w:ascii="Times New Roman" w:hAnsi="Times New Roman" w:cs="Times New Roman"/>
          <w:sz w:val="28"/>
          <w:szCs w:val="28"/>
        </w:rPr>
        <w:t>.</w:t>
      </w:r>
    </w:p>
    <w:p w:rsidR="00020762" w:rsidRPr="00020762" w:rsidRDefault="00020762" w:rsidP="0002076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4. Признать утратившим силу пункт 1.1 решения Совета Дербентского сельского поселения Тимашевского района от 30.11.2017 года № 150 «</w:t>
      </w:r>
      <w:r w:rsidRPr="000207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внесении изменений в решение Совета Дербентского сельского поселения Тимашевского района от 27.09.2016 года № 95 «Об установлении налога на имущество физических лиц на территории Дербентского сельского поселения </w:t>
      </w:r>
    </w:p>
    <w:p w:rsidR="00020762" w:rsidRPr="00EB2404" w:rsidRDefault="00020762" w:rsidP="0002076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20762">
        <w:rPr>
          <w:rFonts w:ascii="Times New Roman" w:eastAsia="SimSun" w:hAnsi="Times New Roman" w:cs="Times New Roman"/>
          <w:sz w:val="28"/>
          <w:szCs w:val="28"/>
          <w:lang w:eastAsia="ar-SA"/>
        </w:rPr>
        <w:t>Тимашевского района»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7359B7" w:rsidRDefault="00020762" w:rsidP="0043648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7359B7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54C5C">
        <w:rPr>
          <w:rFonts w:ascii="Times New Roman" w:hAnsi="Times New Roman" w:cs="Times New Roman"/>
          <w:sz w:val="28"/>
          <w:szCs w:val="28"/>
        </w:rPr>
        <w:t xml:space="preserve">старшего инспектора 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54C5C" w:rsidRPr="00E54C5C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A95E82" w:rsidRPr="00EB2404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</w:t>
      </w:r>
      <w:r w:rsidR="00E54C5C">
        <w:rPr>
          <w:rFonts w:ascii="Times New Roman" w:hAnsi="Times New Roman" w:cs="Times New Roman"/>
          <w:sz w:val="28"/>
          <w:szCs w:val="28"/>
        </w:rPr>
        <w:t>Н.И. Задорожнюю</w:t>
      </w:r>
      <w:r w:rsidR="00A95E82" w:rsidRPr="00EB2404">
        <w:rPr>
          <w:rFonts w:ascii="Times New Roman" w:hAnsi="Times New Roman" w:cs="Times New Roman"/>
          <w:sz w:val="28"/>
          <w:szCs w:val="28"/>
        </w:rPr>
        <w:t>.</w:t>
      </w:r>
    </w:p>
    <w:p w:rsidR="007359B7" w:rsidRPr="00233AD3" w:rsidRDefault="00020762" w:rsidP="004364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287208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. П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одпункт 1.1 пункта 1</w:t>
      </w:r>
      <w:r w:rsidR="006D0B3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287208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настоящего Решения 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</w:t>
      </w:r>
      <w:r w:rsidR="008D2E5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года 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по 31 декабря 2017 года.</w:t>
      </w:r>
    </w:p>
    <w:p w:rsidR="007359B7" w:rsidRPr="00233AD3" w:rsidRDefault="00020762" w:rsidP="004364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7</w:t>
      </w:r>
      <w:r w:rsidR="00287208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402C19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П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одпункт 1.2 пункта 1</w:t>
      </w:r>
      <w:r w:rsidR="00287208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настоящего Решения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</w:t>
      </w:r>
      <w:r w:rsidR="008D2E5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года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31 декабря 2018 года.</w:t>
      </w:r>
    </w:p>
    <w:p w:rsidR="007359B7" w:rsidRPr="00233AD3" w:rsidRDefault="00020762" w:rsidP="0043648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8</w:t>
      </w:r>
      <w:r w:rsidR="00287208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Подпункт</w:t>
      </w:r>
      <w:r w:rsidR="00A4570A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1.3 пункта  настоящего Решения</w:t>
      </w:r>
      <w:r w:rsidR="008770C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359B7" w:rsidRPr="00233AD3">
        <w:rPr>
          <w:rFonts w:ascii="Times New Roman" w:eastAsia="SimSun" w:hAnsi="Times New Roman" w:cs="Times New Roman"/>
          <w:sz w:val="28"/>
          <w:szCs w:val="28"/>
          <w:lang w:eastAsia="ar-SA"/>
        </w:rPr>
        <w:t>вступает в силу с 1 января 2019 года, но не ранее чем по истечении одного месяца со дня его официального опубликования.</w:t>
      </w:r>
    </w:p>
    <w:p w:rsidR="00287208" w:rsidRPr="00233AD3" w:rsidRDefault="00020762" w:rsidP="0028720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87208" w:rsidRPr="00233AD3">
        <w:rPr>
          <w:rFonts w:ascii="Times New Roman" w:hAnsi="Times New Roman" w:cs="Times New Roman"/>
          <w:sz w:val="28"/>
          <w:szCs w:val="28"/>
        </w:rPr>
        <w:t xml:space="preserve">. </w:t>
      </w:r>
      <w:r w:rsidR="00233AD3" w:rsidRPr="00233AD3">
        <w:rPr>
          <w:rFonts w:ascii="Times New Roman" w:hAnsi="Times New Roman" w:cs="Times New Roman"/>
          <w:sz w:val="28"/>
          <w:szCs w:val="28"/>
        </w:rPr>
        <w:t>Пункты 2,</w:t>
      </w:r>
      <w:r>
        <w:rPr>
          <w:rFonts w:ascii="Times New Roman" w:hAnsi="Times New Roman" w:cs="Times New Roman"/>
          <w:sz w:val="28"/>
          <w:szCs w:val="28"/>
        </w:rPr>
        <w:t>5</w:t>
      </w:r>
      <w:r w:rsidR="00A4570A" w:rsidRPr="00233AD3">
        <w:rPr>
          <w:rFonts w:ascii="Times New Roman" w:hAnsi="Times New Roman" w:cs="Times New Roman"/>
          <w:sz w:val="28"/>
          <w:szCs w:val="28"/>
        </w:rPr>
        <w:t xml:space="preserve"> н</w:t>
      </w:r>
      <w:r w:rsidR="00287208" w:rsidRPr="00233AD3">
        <w:rPr>
          <w:rFonts w:ascii="Times New Roman" w:hAnsi="Times New Roman" w:cs="Times New Roman"/>
          <w:sz w:val="28"/>
          <w:szCs w:val="28"/>
        </w:rPr>
        <w:t>астоящее решение вс</w:t>
      </w:r>
      <w:r w:rsidR="00A4570A" w:rsidRPr="00233AD3">
        <w:rPr>
          <w:rFonts w:ascii="Times New Roman" w:hAnsi="Times New Roman" w:cs="Times New Roman"/>
          <w:sz w:val="28"/>
          <w:szCs w:val="28"/>
        </w:rPr>
        <w:t>тупаю</w:t>
      </w:r>
      <w:r w:rsidR="00287208" w:rsidRPr="00233AD3">
        <w:rPr>
          <w:rFonts w:ascii="Times New Roman" w:hAnsi="Times New Roman" w:cs="Times New Roman"/>
          <w:sz w:val="28"/>
          <w:szCs w:val="28"/>
        </w:rPr>
        <w:t>т в силу со дня официального опубликования</w:t>
      </w:r>
      <w:r w:rsidR="00A4570A" w:rsidRPr="00233AD3">
        <w:rPr>
          <w:rFonts w:ascii="Times New Roman" w:hAnsi="Times New Roman" w:cs="Times New Roman"/>
          <w:sz w:val="28"/>
          <w:szCs w:val="28"/>
        </w:rPr>
        <w:t>.</w:t>
      </w:r>
    </w:p>
    <w:p w:rsidR="007359B7" w:rsidRPr="00EB2404" w:rsidRDefault="007359B7" w:rsidP="007359B7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7359B7" w:rsidRPr="00EB2404" w:rsidRDefault="007359B7" w:rsidP="007359B7">
      <w:pPr>
        <w:suppressAutoHyphens/>
        <w:spacing w:after="0" w:line="240" w:lineRule="auto"/>
        <w:ind w:left="567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906D9" w:rsidRPr="00EB2404" w:rsidRDefault="007359B7" w:rsidP="0043648A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r w:rsidR="00E54C5C" w:rsidRPr="00E54C5C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Дербентского </w:t>
      </w:r>
      <w:r w:rsidR="009906D9"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:rsidR="007359B7" w:rsidRPr="003169B2" w:rsidRDefault="009906D9" w:rsidP="0043648A">
      <w:pPr>
        <w:suppressAutoHyphens/>
        <w:spacing w:after="0" w:line="240" w:lineRule="auto"/>
        <w:jc w:val="both"/>
        <w:outlineLvl w:val="0"/>
        <w:rPr>
          <w:rFonts w:ascii="Arial" w:eastAsia="SimSun" w:hAnsi="Arial" w:cs="Arial"/>
          <w:sz w:val="20"/>
          <w:szCs w:val="20"/>
          <w:lang w:eastAsia="ar-SA"/>
        </w:rPr>
      </w:pPr>
      <w:r w:rsidRPr="00EB240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Тимашевского района                                                                        Н.А. </w:t>
      </w:r>
      <w:r w:rsidR="00E54C5C">
        <w:rPr>
          <w:rFonts w:ascii="Times New Roman" w:eastAsia="SimSun" w:hAnsi="Times New Roman" w:cs="Times New Roman"/>
          <w:sz w:val="28"/>
          <w:szCs w:val="28"/>
          <w:lang w:eastAsia="ar-SA"/>
        </w:rPr>
        <w:t>Отиско</w:t>
      </w:r>
    </w:p>
    <w:p w:rsidR="007359B7" w:rsidRPr="003169B2" w:rsidRDefault="007359B7" w:rsidP="007359B7">
      <w:pPr>
        <w:suppressAutoHyphens/>
        <w:spacing w:after="0" w:line="240" w:lineRule="auto"/>
        <w:ind w:left="567"/>
        <w:jc w:val="both"/>
        <w:rPr>
          <w:rFonts w:ascii="Arial" w:eastAsia="SimSun" w:hAnsi="Arial" w:cs="Arial"/>
          <w:sz w:val="20"/>
          <w:szCs w:val="20"/>
          <w:lang w:eastAsia="ar-SA"/>
        </w:rPr>
      </w:pPr>
    </w:p>
    <w:p w:rsidR="007359B7" w:rsidRPr="003169B2" w:rsidRDefault="007359B7" w:rsidP="007359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59B7" w:rsidRPr="00163C6A" w:rsidRDefault="007359B7" w:rsidP="007359B7">
      <w:pPr>
        <w:rPr>
          <w:rFonts w:ascii="Arial" w:hAnsi="Arial" w:cs="Arial"/>
          <w:sz w:val="20"/>
          <w:szCs w:val="20"/>
        </w:rPr>
      </w:pPr>
    </w:p>
    <w:p w:rsidR="00C07A1F" w:rsidRDefault="00714645"/>
    <w:sectPr w:rsidR="00C07A1F" w:rsidSect="00E54C5C">
      <w:headerReference w:type="default" r:id="rId6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45" w:rsidRDefault="00714645" w:rsidP="00E54C5C">
      <w:pPr>
        <w:spacing w:after="0" w:line="240" w:lineRule="auto"/>
      </w:pPr>
      <w:r>
        <w:separator/>
      </w:r>
    </w:p>
  </w:endnote>
  <w:endnote w:type="continuationSeparator" w:id="0">
    <w:p w:rsidR="00714645" w:rsidRDefault="00714645" w:rsidP="00E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45" w:rsidRDefault="00714645" w:rsidP="00E54C5C">
      <w:pPr>
        <w:spacing w:after="0" w:line="240" w:lineRule="auto"/>
      </w:pPr>
      <w:r>
        <w:separator/>
      </w:r>
    </w:p>
  </w:footnote>
  <w:footnote w:type="continuationSeparator" w:id="0">
    <w:p w:rsidR="00714645" w:rsidRDefault="00714645" w:rsidP="00E5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404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4C5C" w:rsidRPr="00E54C5C" w:rsidRDefault="006C32F2" w:rsidP="00E54C5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C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4C5C" w:rsidRPr="00E54C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4C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82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54C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C5C" w:rsidRDefault="00E54C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B7"/>
    <w:rsid w:val="00003FBB"/>
    <w:rsid w:val="00020762"/>
    <w:rsid w:val="0002575E"/>
    <w:rsid w:val="001575EB"/>
    <w:rsid w:val="001D1374"/>
    <w:rsid w:val="00233AD3"/>
    <w:rsid w:val="002411A2"/>
    <w:rsid w:val="00257F93"/>
    <w:rsid w:val="00267D67"/>
    <w:rsid w:val="00287208"/>
    <w:rsid w:val="003A607D"/>
    <w:rsid w:val="00402C19"/>
    <w:rsid w:val="00411410"/>
    <w:rsid w:val="004338F0"/>
    <w:rsid w:val="0043648A"/>
    <w:rsid w:val="005B00FF"/>
    <w:rsid w:val="005C6AA7"/>
    <w:rsid w:val="005E282D"/>
    <w:rsid w:val="00635D50"/>
    <w:rsid w:val="006674CB"/>
    <w:rsid w:val="006C32F2"/>
    <w:rsid w:val="006C7C13"/>
    <w:rsid w:val="006D0B34"/>
    <w:rsid w:val="006E4E64"/>
    <w:rsid w:val="00714645"/>
    <w:rsid w:val="00734DE5"/>
    <w:rsid w:val="007359B7"/>
    <w:rsid w:val="00765AA9"/>
    <w:rsid w:val="007B582C"/>
    <w:rsid w:val="00876ED7"/>
    <w:rsid w:val="008770C2"/>
    <w:rsid w:val="008D2E57"/>
    <w:rsid w:val="009038F9"/>
    <w:rsid w:val="0091515C"/>
    <w:rsid w:val="00922BB6"/>
    <w:rsid w:val="009906D9"/>
    <w:rsid w:val="00A26FBA"/>
    <w:rsid w:val="00A4570A"/>
    <w:rsid w:val="00A72D4D"/>
    <w:rsid w:val="00A95E82"/>
    <w:rsid w:val="00AE48B5"/>
    <w:rsid w:val="00C239B4"/>
    <w:rsid w:val="00CB799D"/>
    <w:rsid w:val="00DA3491"/>
    <w:rsid w:val="00DC5113"/>
    <w:rsid w:val="00E54C5C"/>
    <w:rsid w:val="00E655AB"/>
    <w:rsid w:val="00E8014E"/>
    <w:rsid w:val="00EB2404"/>
    <w:rsid w:val="00F01D12"/>
    <w:rsid w:val="00F0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5">
    <w:name w:val="heading 5"/>
    <w:basedOn w:val="a"/>
    <w:next w:val="a"/>
    <w:link w:val="50"/>
    <w:qFormat/>
    <w:rsid w:val="004338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3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C5C"/>
  </w:style>
  <w:style w:type="paragraph" w:styleId="a7">
    <w:name w:val="footer"/>
    <w:basedOn w:val="a"/>
    <w:link w:val="a8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paragraph" w:styleId="5">
    <w:name w:val="heading 5"/>
    <w:basedOn w:val="a"/>
    <w:next w:val="a"/>
    <w:link w:val="50"/>
    <w:qFormat/>
    <w:rsid w:val="004338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33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C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C5C"/>
  </w:style>
  <w:style w:type="paragraph" w:styleId="a7">
    <w:name w:val="footer"/>
    <w:basedOn w:val="a"/>
    <w:link w:val="a8"/>
    <w:uiPriority w:val="99"/>
    <w:unhideWhenUsed/>
    <w:rsid w:val="00E5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9</cp:revision>
  <cp:lastPrinted>2018-10-17T07:19:00Z</cp:lastPrinted>
  <dcterms:created xsi:type="dcterms:W3CDTF">2018-10-21T07:52:00Z</dcterms:created>
  <dcterms:modified xsi:type="dcterms:W3CDTF">2018-11-19T13:52:00Z</dcterms:modified>
</cp:coreProperties>
</file>