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D957E2" w:rsidRDefault="00B13176" w:rsidP="00D957E2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C7249D" w:rsidRPr="00C7249D">
        <w:rPr>
          <w:sz w:val="28"/>
          <w:szCs w:val="28"/>
        </w:rPr>
        <w:t>О ежегодном отчете главы Дербентского сельского поселения Тимашевского района о результатах своей деятельности и деятельности администрации Дербентского сельского поселения Тимашевского района за 2018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C7249D" w:rsidRPr="00C7249D">
        <w:t xml:space="preserve"> </w:t>
      </w:r>
      <w:r w:rsidR="00C7249D">
        <w:rPr>
          <w:sz w:val="28"/>
          <w:szCs w:val="28"/>
        </w:rPr>
        <w:t>руководствуясь статьей</w:t>
      </w:r>
      <w:r w:rsidR="00C7249D" w:rsidRPr="00C7249D">
        <w:rPr>
          <w:sz w:val="28"/>
          <w:szCs w:val="28"/>
        </w:rPr>
        <w:t xml:space="preserve"> 35 Федерального закон</w:t>
      </w:r>
      <w:r w:rsidR="00C7249D">
        <w:rPr>
          <w:sz w:val="28"/>
          <w:szCs w:val="28"/>
        </w:rPr>
        <w:t xml:space="preserve">а от 6 октября 2003 года </w:t>
      </w:r>
      <w:r w:rsidR="00C7249D" w:rsidRPr="00C7249D">
        <w:rPr>
          <w:sz w:val="28"/>
          <w:szCs w:val="28"/>
        </w:rPr>
        <w:t>№ 131-ФЗ «Об общих принципах организации местного самоуправления в Российской Федерации» и статьями 24, 26, 30 Устава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41210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2015-03-12T06:55:00Z</cp:lastPrinted>
  <dcterms:created xsi:type="dcterms:W3CDTF">2015-03-11T06:48:00Z</dcterms:created>
  <dcterms:modified xsi:type="dcterms:W3CDTF">2020-06-24T07:58:00Z</dcterms:modified>
</cp:coreProperties>
</file>