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C055EB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B91F3F" w:rsidRPr="00B91F3F">
        <w:rPr>
          <w:sz w:val="28"/>
          <w:szCs w:val="28"/>
        </w:rPr>
        <w:t>Об утверждении правил инвентаризации зелёных насаждений на территории Дербентского сельского поселения Тимашевского района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91F3F" w:rsidRPr="00B91F3F">
        <w:t xml:space="preserve"> </w:t>
      </w:r>
      <w:r w:rsidR="00B91F3F" w:rsidRPr="00B91F3F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C11BA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14.06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144</cp:revision>
  <cp:lastPrinted>2015-03-12T06:55:00Z</cp:lastPrinted>
  <dcterms:created xsi:type="dcterms:W3CDTF">2015-03-11T06:48:00Z</dcterms:created>
  <dcterms:modified xsi:type="dcterms:W3CDTF">2020-06-24T09:06:00Z</dcterms:modified>
</cp:coreProperties>
</file>